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F502E3">
        <w:tc>
          <w:tcPr>
            <w:tcW w:w="5103" w:type="dxa"/>
          </w:tcPr>
          <w:p w:rsidR="00F502E3" w:rsidRDefault="00F502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июня 2018 года</w:t>
            </w:r>
          </w:p>
        </w:tc>
        <w:tc>
          <w:tcPr>
            <w:tcW w:w="5103" w:type="dxa"/>
          </w:tcPr>
          <w:p w:rsidR="00F502E3" w:rsidRDefault="00F502E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378</w:t>
            </w:r>
          </w:p>
        </w:tc>
      </w:tr>
    </w:tbl>
    <w:p w:rsidR="00F502E3" w:rsidRDefault="00F502E3" w:rsidP="00F502E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УКАЗ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ПРЕЗИДЕНТА РОССИЙСКОЙ ФЕДЕРАЦИИ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НАЦИОНАЛЬНОМ ПЛАНЕ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ПРОТИВОДЕЙСТВИЯ КОРРУПЦИИ НА 2018 - 2020 ГОДЫ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1 статьи 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 постановляю: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Национальный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план</w:t>
        </w:r>
      </w:hyperlink>
      <w:r>
        <w:rPr>
          <w:rFonts w:ascii="Arial" w:hAnsi="Arial" w:cs="Arial"/>
          <w:sz w:val="20"/>
          <w:szCs w:val="20"/>
        </w:rPr>
        <w:t xml:space="preserve"> противодействия коррупции на 2018 - 2020 годы.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3"/>
      <w:bookmarkEnd w:id="0"/>
      <w:r>
        <w:rPr>
          <w:rFonts w:ascii="Arial" w:hAnsi="Arial" w:cs="Arial"/>
          <w:sz w:val="20"/>
          <w:szCs w:val="20"/>
        </w:rPr>
        <w:t>3. Рекомендовать: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Доклады о результатах исполнения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Установить, что доклады о результатах исполнения настоящего Указа и выполнения Национального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плана</w:t>
        </w:r>
      </w:hyperlink>
      <w:r>
        <w:rPr>
          <w:rFonts w:ascii="Arial" w:hAnsi="Arial" w:cs="Arial"/>
          <w:sz w:val="20"/>
          <w:szCs w:val="20"/>
        </w:rPr>
        <w:t xml:space="preserve"> (далее - доклады) представляются: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иными федеральными государственными органами и организациями - Президенту Российской Федерации;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</w:t>
      </w:r>
      <w:r>
        <w:rPr>
          <w:rFonts w:ascii="Arial" w:hAnsi="Arial" w:cs="Arial"/>
          <w:sz w:val="20"/>
          <w:szCs w:val="20"/>
        </w:rPr>
        <w:lastRenderedPageBreak/>
        <w:t xml:space="preserve">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Президиуму Совета при Президенте Российской Федерации по противодействию коррупции: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7"/>
      <w:bookmarkEnd w:id="1"/>
      <w:r>
        <w:rPr>
          <w:rFonts w:ascii="Arial" w:hAnsi="Arial" w:cs="Arial"/>
          <w:sz w:val="20"/>
          <w:szCs w:val="20"/>
        </w:rPr>
        <w:t xml:space="preserve">а) образовать рабочую группу по мониторингу реализации мероприятий, предусмотренных Национальным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противодействия коррупции на 2018 - 2020 годы;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рассматривать ежегодно доклад рабочей группы, названной в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подпункте "а"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о реализации за отчетный период мероприятий, предусмотренных Национальным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Настоящий Указ вступает в силу со дня его подписания.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июня 2018 года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378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 Президента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июня 2018 г. N 378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2" w:name="Par48"/>
      <w:bookmarkEnd w:id="2"/>
      <w:r>
        <w:rPr>
          <w:rFonts w:ascii="Arial" w:eastAsiaTheme="minorEastAsia" w:hAnsi="Arial" w:cs="Arial"/>
          <w:color w:val="auto"/>
          <w:sz w:val="20"/>
          <w:szCs w:val="20"/>
        </w:rPr>
        <w:t>НАЦИОНАЛЬНЫЙ ПЛАН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ПРОТИВОДЕЙСТВИЯ КОРРУПЦИИ НА 2018 - 2020 ГОДЫ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совершенствование предусмотренных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I. Совершенствование системы запретов,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ограничений и требований, установленных в целях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противодействия коррупции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Правительству Российской Федерации: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 1 октября 2018 г. разработать и утвердить: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в целях противодействия коррупции порядка получения подарков отдельными категориями лиц;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II. Обеспечение единообразного применения законодательства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Российской Федерации о противодействии коррупции в целях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повышения эффективности механизмов предотвращения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 урегулирования конфликта интересов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сентября 2020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Правительству Российской Федерации с участием Генеральной прокуратуры Российской Федерации: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июля 2019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Доклад о результатах исполнения настоящего пункта представить до 1 сентября 2020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15 марта.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III. Совершенствование мер по противодействию коррупции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сфере закупок товаров, работ, услуг для обеспечения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государственных или муниципальных нужд и в сфере закупок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товаров, работ, услуг отдельными видами юридических лиц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23"/>
      <w:bookmarkEnd w:id="3"/>
      <w:r>
        <w:rPr>
          <w:rFonts w:ascii="Arial" w:hAnsi="Arial" w:cs="Arial"/>
          <w:sz w:val="20"/>
          <w:szCs w:val="20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27"/>
      <w:bookmarkEnd w:id="4"/>
      <w:r>
        <w:rPr>
          <w:rFonts w:ascii="Arial" w:hAnsi="Arial" w:cs="Arial"/>
          <w:sz w:val="20"/>
          <w:szCs w:val="20"/>
        </w:rP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статьей 19.28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Доклад о результатах исполнения </w:t>
      </w:r>
      <w:hyperlink w:anchor="Par123" w:history="1">
        <w:r>
          <w:rPr>
            <w:rFonts w:ascii="Arial" w:hAnsi="Arial" w:cs="Arial"/>
            <w:color w:val="0000FF"/>
            <w:sz w:val="20"/>
            <w:szCs w:val="20"/>
          </w:rPr>
          <w:t>подпунктов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27" w:history="1">
        <w:r>
          <w:rPr>
            <w:rFonts w:ascii="Arial" w:hAnsi="Arial" w:cs="Arial"/>
            <w:color w:val="0000FF"/>
            <w:sz w:val="20"/>
            <w:szCs w:val="20"/>
          </w:rPr>
          <w:t>"д"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представить до 1 июля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19.28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</w:t>
      </w:r>
      <w:r>
        <w:rPr>
          <w:rFonts w:ascii="Arial" w:hAnsi="Arial" w:cs="Arial"/>
          <w:sz w:val="20"/>
          <w:szCs w:val="20"/>
        </w:rPr>
        <w:lastRenderedPageBreak/>
        <w:t>информационной системе в сфере закупок. Доклад о результатах исполнения настоящего подпункта представить до 1 декабря 2018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установления административной ответственности: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пунктами 7.1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9 части 1 статьи 31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статьей 19.28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подпункта представить до 1 марта 2020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О контрактной системе</w:t>
        </w:r>
      </w:hyperlink>
      <w:r>
        <w:rPr>
          <w:rFonts w:ascii="Arial" w:hAnsi="Arial" w:cs="Arial"/>
          <w:sz w:val="20"/>
          <w:szCs w:val="20"/>
        </w:rPr>
        <w:t xml:space="preserve"> в сфере закупок товаров, работ, услуг для обеспечения государственных и муниципальных нужд" и "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О закупках</w:t>
        </w:r>
      </w:hyperlink>
      <w:r>
        <w:rPr>
          <w:rFonts w:ascii="Arial" w:hAnsi="Arial" w:cs="Arial"/>
          <w:sz w:val="20"/>
          <w:szCs w:val="20"/>
        </w:rP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IV. Совершенствование порядка осуществления контроля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за расходами и механизма обращения в доход Российской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Федерации имущества, в отношении которого не представлено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сведений, подтверждающих его приобретение на законные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доходы. Обеспечение полноты и прозрачности представляемых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сведений о доходах, расходах, об имуществе и обязательствах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имущественного характера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Правительству Российской Федерации: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</w:t>
      </w:r>
      <w:r>
        <w:rPr>
          <w:rFonts w:ascii="Arial" w:hAnsi="Arial" w:cs="Arial"/>
          <w:sz w:val="20"/>
          <w:szCs w:val="20"/>
        </w:rPr>
        <w:lastRenderedPageBreak/>
        <w:t>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ноября 2018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октября 2018 г.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lastRenderedPageBreak/>
        <w:t>V. Повышение эффективности просветительских,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образовательных и иных мероприятий, направленных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на формирование антикоррупционного поведения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государственных и муниципальных служащих, популяризацию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обществе антикоррупционных стандартов и развитие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общественного правосознания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Правительству Российской Федерации: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повышения эффективности противодействия коррупции в сфере бизнеса;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использования современных технологий в работе по противодействию коррупции;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октября 2020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марта.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октября 2018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апреля 2019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декабря 2018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ноября 2020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VI. Совершенствование мер по противодействию коррупции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сфере бизнеса, в том числе по защите субъектов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предпринимательской деятельности от злоупотреблений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служебным положением со стороны должностных лиц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Правительству Российской Федерации с участием Генеральной прокуратуры Российской Федерации: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статье 19.28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</w:t>
      </w:r>
      <w:r>
        <w:rPr>
          <w:rFonts w:ascii="Arial" w:hAnsi="Arial" w:cs="Arial"/>
          <w:sz w:val="20"/>
          <w:szCs w:val="20"/>
        </w:rPr>
        <w:lastRenderedPageBreak/>
        <w:t>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мая 2019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октября 2019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Генеральной прокуратуре Российской Федерации: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Рекомендовать Торгово-промышленной палате Российской Федерации: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VII. Систематизация и актуализация нормативно-правовой базы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 вопросам противодействия коррупции. Устранение пробелов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 противоречий в правовом регулировании в области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противодействия коррупции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37. Правительству Российской Федерации: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примечаниями</w:t>
        </w:r>
      </w:hyperlink>
      <w:r>
        <w:rPr>
          <w:rFonts w:ascii="Arial" w:hAnsi="Arial" w:cs="Arial"/>
          <w:sz w:val="20"/>
          <w:szCs w:val="20"/>
        </w:rP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статьи 59.2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115</w:t>
        </w:r>
      </w:hyperlink>
      <w:r>
        <w:rPr>
          <w:rFonts w:ascii="Arial" w:hAnsi="Arial" w:cs="Arial"/>
          <w:sz w:val="20"/>
          <w:szCs w:val="20"/>
        </w:rP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Генеральной прокуратуре Российской Федерации: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VIII. Повышение эффективности международного сотрудничества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Российской Федерации в области противодействия коррупции.</w:t>
      </w:r>
    </w:p>
    <w:p w:rsidR="00F502E3" w:rsidRDefault="00F502E3" w:rsidP="00F502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Укрепление международного авторитета России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Конвенции</w:t>
        </w:r>
      </w:hyperlink>
      <w:r>
        <w:rPr>
          <w:rFonts w:ascii="Arial" w:hAnsi="Arial" w:cs="Arial"/>
          <w:sz w:val="20"/>
          <w:szCs w:val="20"/>
        </w:rPr>
        <w:t xml:space="preserve"> ООН против коррупции.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Доклад о результатах исполнения настоящего пункта представлять ежегодно, до 1 февраля.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F502E3" w:rsidRDefault="00F502E3" w:rsidP="00F502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</w:t>
      </w: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02E3" w:rsidRDefault="00F502E3" w:rsidP="00F50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7527" w:rsidRDefault="00877527"/>
    <w:sectPr w:rsidR="00877527" w:rsidSect="00AB703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F502E3"/>
    <w:rsid w:val="00877527"/>
    <w:rsid w:val="00F5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38854C3B80CF06B02978BD4EEBBFFCFFB630184242066C38648A83F44AB603D4DD43EDBEF40JCN" TargetMode="External"/><Relationship Id="rId13" Type="http://schemas.openxmlformats.org/officeDocument/2006/relationships/hyperlink" Target="consultantplus://offline/ref=A5238854C3B80CF06B02978BD4EEBBFFCFFB63018A2D2066C38648A83F44J4N" TargetMode="External"/><Relationship Id="rId18" Type="http://schemas.openxmlformats.org/officeDocument/2006/relationships/hyperlink" Target="consultantplus://offline/ref=A5238854C3B80CF06B02978BD4EEBBFFCFFB63028D282066C38648A83F44AB603D4DD4394DJ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238854C3B80CF06B02978BD4EEBBFFCDF96601892D2066C38648A83F44J4N" TargetMode="External"/><Relationship Id="rId7" Type="http://schemas.openxmlformats.org/officeDocument/2006/relationships/hyperlink" Target="consultantplus://offline/ref=A5238854C3B80CF06B02978BD4EEBBFFCFFB630184242066C38648A83F44AB603D4DD43EDBEF40JCN" TargetMode="External"/><Relationship Id="rId12" Type="http://schemas.openxmlformats.org/officeDocument/2006/relationships/hyperlink" Target="consultantplus://offline/ref=A5238854C3B80CF06B02978BD4EEBBFFCFFB630184242066C38648A83F44AB603D4DD43EDBEF40JCN" TargetMode="External"/><Relationship Id="rId17" Type="http://schemas.openxmlformats.org/officeDocument/2006/relationships/hyperlink" Target="consultantplus://offline/ref=A5238854C3B80CF06B02978BD4EEBBFFCFFB6404842A2066C38648A83F44AB603D4DD43DD5EB40J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238854C3B80CF06B02978BD4EEBBFFCFFB630184242066C38648A83F44AB603D4DD43EDBEF40JCN" TargetMode="External"/><Relationship Id="rId20" Type="http://schemas.openxmlformats.org/officeDocument/2006/relationships/hyperlink" Target="consultantplus://offline/ref=A5238854C3B80CF06B02978BD4EEBBFFCFFB6404842A2066C38648A83F44J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38854C3B80CF06B02978BD4EEBBFFCFFB63038F2E2066C38648A83F44J4N" TargetMode="External"/><Relationship Id="rId11" Type="http://schemas.openxmlformats.org/officeDocument/2006/relationships/hyperlink" Target="consultantplus://offline/ref=A5238854C3B80CF06B02978BD4EEBBFFCFFB63018A2D2066C38648A83F44AB603D4DD43DDDEC0BA747JAN" TargetMode="External"/><Relationship Id="rId5" Type="http://schemas.openxmlformats.org/officeDocument/2006/relationships/hyperlink" Target="consultantplus://offline/ref=A5238854C3B80CF06B02978BD4EEBBFFCEF26E05892A2066C38648A83F44J4N" TargetMode="External"/><Relationship Id="rId15" Type="http://schemas.openxmlformats.org/officeDocument/2006/relationships/hyperlink" Target="consultantplus://offline/ref=A5238854C3B80CF06B02978BD4EEBBFFCEF26E05892A2066C38648A83F44J4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5238854C3B80CF06B02978BD4EEBBFFCFFB63018A2D2066C38648A83F44AB603D4DD43ED44EJAN" TargetMode="External"/><Relationship Id="rId19" Type="http://schemas.openxmlformats.org/officeDocument/2006/relationships/hyperlink" Target="consultantplus://offline/ref=A5238854C3B80CF06B02978BD4EEBBFFCFFB640484242066C38648A83F44AB603D4DD43DD8EC40JBN" TargetMode="External"/><Relationship Id="rId4" Type="http://schemas.openxmlformats.org/officeDocument/2006/relationships/hyperlink" Target="consultantplus://offline/ref=A5238854C3B80CF06B02978BD4EEBBFFCEF26E0589282066C38648A83F44AB603D4DD43DDDED0CA447JAN" TargetMode="External"/><Relationship Id="rId9" Type="http://schemas.openxmlformats.org/officeDocument/2006/relationships/hyperlink" Target="consultantplus://offline/ref=A5238854C3B80CF06B02978BD4EEBBFFCFFB63038F2E2066C38648A83F44J4N" TargetMode="External"/><Relationship Id="rId14" Type="http://schemas.openxmlformats.org/officeDocument/2006/relationships/hyperlink" Target="consultantplus://offline/ref=A5238854C3B80CF06B02978BD4EEBBFFCFFB63038F2E2066C38648A83F44J4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8468</Words>
  <Characters>48268</Characters>
  <Application>Microsoft Office Word</Application>
  <DocSecurity>0</DocSecurity>
  <Lines>402</Lines>
  <Paragraphs>113</Paragraphs>
  <ScaleCrop>false</ScaleCrop>
  <Company>Reanimator Extreme Edition</Company>
  <LinksUpToDate>false</LinksUpToDate>
  <CharactersWithSpaces>56623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2018-09-13T13:10:00Z</dcterms:created>
  <dcterms:modified xsi:type="dcterms:W3CDTF">2018-09-13T13:10:00Z</dcterms:modified>
</cp:coreProperties>
</file>