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3" w:rsidRPr="00DB6831" w:rsidRDefault="00CD2D5B" w:rsidP="00CD2D5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2D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товары можно ввозить в Россию физическому лицу для личных целей без уплаты таможенных платежей</w:t>
      </w:r>
    </w:p>
    <w:p w:rsidR="00CD2D5B" w:rsidRPr="00CD2D5B" w:rsidRDefault="00CD2D5B" w:rsidP="00CD2D5B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перемещения физическими лицами через Таможенную границу Таможенного союза товаров для личного пользования и совершения таможенных операций, связанных с их выпуском, регламентируется главой 49 Таможенного кодекса Таможенного союза, Соглашением между Правительством РФ, Правительством Республики Беларусь и Правительством Республики Казахстан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</w:t>
      </w:r>
      <w:proofErr w:type="gramEnd"/>
      <w:r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их выпуском.</w:t>
      </w:r>
    </w:p>
    <w:p w:rsidR="00CD2D5B" w:rsidRPr="00CD2D5B" w:rsidRDefault="002812A6" w:rsidP="0028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освобождением от уплаты таможенных платежей в сопровождаемом и несопровождаемом багаже разрешено ввозить товары для личного пользования, перемещаемые воздушным транспортом, таможенная стоимость которых не превышает сумму, эквивалентную 10 000 евро, и об</w:t>
      </w:r>
      <w:r w:rsidR="00DB6831">
        <w:rPr>
          <w:rFonts w:ascii="Times New Roman" w:hAnsi="Times New Roman" w:cs="Times New Roman"/>
          <w:sz w:val="28"/>
          <w:szCs w:val="28"/>
          <w:shd w:val="clear" w:color="auto" w:fill="FFFFFF"/>
        </w:rPr>
        <w:t>щий вес которых не превышает 50 </w:t>
      </w:r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килограммов (за </w:t>
      </w:r>
      <w:r w:rsidR="00CD2D5B" w:rsidRPr="00201285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 w:rsidR="0020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285" w:rsidRPr="00201285">
        <w:rPr>
          <w:rFonts w:ascii="Times New Roman" w:hAnsi="Times New Roman" w:cs="Times New Roman"/>
          <w:sz w:val="28"/>
          <w:szCs w:val="28"/>
        </w:rPr>
        <w:t>этилового спирта и неделимых товаров</w:t>
      </w:r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Товары, перемещаемые для личных целей иным видом транспорта, освобождаются от уплаты таможенных </w:t>
      </w:r>
      <w:proofErr w:type="gramStart"/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платежей</w:t>
      </w:r>
      <w:proofErr w:type="gramEnd"/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их таможенная стоимость не превышает сумму, эквивалентную 1 500 евро, и общий вес не превышает 50 килограммов.</w:t>
      </w:r>
    </w:p>
    <w:p w:rsidR="00CD2D5B" w:rsidRPr="00CD2D5B" w:rsidRDefault="00CD2D5B" w:rsidP="00CD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алкогольной продукции и табачных изделий установлены следующие ограничения.</w:t>
      </w:r>
    </w:p>
    <w:p w:rsidR="00CD2D5B" w:rsidRPr="00CD2D5B" w:rsidRDefault="002812A6" w:rsidP="00CD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изические лица могут ввозить на таможенную территорию Таможенного союза без уплаты таможенных платежей в сопровождаемом и несопровождаемом багаже 200 сигарет, или 50 сигар (</w:t>
      </w:r>
      <w:proofErr w:type="spellStart"/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сигарилл</w:t>
      </w:r>
      <w:proofErr w:type="spellEnd"/>
      <w:r w:rsidR="00CD2D5B"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), или 250 граммов табака либо указанные изделия в ассортименте общим весом не более 250 граммов в расчете на одно физическое лицо, достигшее 18-летнего возраста.</w:t>
      </w:r>
    </w:p>
    <w:p w:rsidR="00CD2D5B" w:rsidRDefault="00CD2D5B" w:rsidP="00CD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D5B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личных целей с освобождением от уплаты таможенных платежей разрешено ввозить алкогольные напитки и пиво в количестве не более 3 литров включительно в расчете на одно физическое лицо, достигшее 18-летнего возраста.</w:t>
      </w:r>
    </w:p>
    <w:p w:rsidR="00444B2A" w:rsidRDefault="00444B2A" w:rsidP="0044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B2A" w:rsidRDefault="00444B2A" w:rsidP="0044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Карельская транспортная прокуратура</w:t>
      </w:r>
    </w:p>
    <w:sectPr w:rsidR="00444B2A" w:rsidSect="007E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5B"/>
    <w:rsid w:val="001C6EDD"/>
    <w:rsid w:val="00201285"/>
    <w:rsid w:val="002812A6"/>
    <w:rsid w:val="00444B2A"/>
    <w:rsid w:val="004677CC"/>
    <w:rsid w:val="0068112E"/>
    <w:rsid w:val="007E0E43"/>
    <w:rsid w:val="008863D8"/>
    <w:rsid w:val="00CD2D5B"/>
    <w:rsid w:val="00D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</dc:creator>
  <cp:keywords/>
  <dc:description/>
  <cp:lastModifiedBy>gusakova</cp:lastModifiedBy>
  <cp:revision>3</cp:revision>
  <dcterms:created xsi:type="dcterms:W3CDTF">2017-02-01T07:39:00Z</dcterms:created>
  <dcterms:modified xsi:type="dcterms:W3CDTF">2017-03-28T12:08:00Z</dcterms:modified>
</cp:coreProperties>
</file>