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3D" w:rsidRDefault="003B56D8" w:rsidP="00B76DEB">
      <w:pPr>
        <w:ind w:left="1404" w:right="-2" w:firstLine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281940</wp:posOffset>
                </wp:positionV>
                <wp:extent cx="2828925" cy="113665"/>
                <wp:effectExtent l="0" t="0" r="0" b="44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4C3" w:rsidRDefault="00F944C3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  <w:p w:rsidR="00F944C3" w:rsidRDefault="00F944C3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  <w:p w:rsidR="00F944C3" w:rsidRDefault="00F944C3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9pt;margin-top:22.2pt;width:222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" filled="f" stroked="f" strokeweight="1pt">
                <v:textbox inset="1pt,1pt,1pt,1pt">
                  <w:txbxContent>
                    <w:p w:rsidR="00F944C3" w:rsidRDefault="00F944C3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  <w:p w:rsidR="00F944C3" w:rsidRDefault="00F944C3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  <w:p w:rsidR="00F944C3" w:rsidRDefault="00F944C3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281940</wp:posOffset>
                </wp:positionV>
                <wp:extent cx="2828925" cy="113665"/>
                <wp:effectExtent l="0" t="0" r="0" b="44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33D" w:rsidRDefault="0075133D" w:rsidP="0075133D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79pt;margin-top:22.2pt;width:222.7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QirwIAALg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" filled="f" stroked="f" strokeweight="1pt">
                <v:textbox inset="1pt,1pt,1pt,1pt">
                  <w:txbxContent>
                    <w:p w:rsidR="0075133D" w:rsidRDefault="0075133D" w:rsidP="0075133D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B76DEB">
        <w:t xml:space="preserve">                                              </w:t>
      </w:r>
      <w:r>
        <w:rPr>
          <w:noProof/>
        </w:rPr>
        <w:drawing>
          <wp:inline distT="0" distB="0" distL="0" distR="0">
            <wp:extent cx="7143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3D" w:rsidRDefault="0075133D" w:rsidP="0075133D">
      <w:pPr>
        <w:jc w:val="center"/>
      </w:pPr>
    </w:p>
    <w:p w:rsidR="0075133D" w:rsidRDefault="0075133D" w:rsidP="0075133D">
      <w:pPr>
        <w:pStyle w:val="1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75133D" w:rsidRDefault="0075133D" w:rsidP="0075133D">
      <w:pPr>
        <w:jc w:val="center"/>
      </w:pPr>
    </w:p>
    <w:p w:rsidR="0075133D" w:rsidRDefault="0075133D" w:rsidP="0075133D">
      <w:pPr>
        <w:pStyle w:val="2"/>
        <w:rPr>
          <w:sz w:val="24"/>
          <w:lang w:val="ru-RU"/>
        </w:rPr>
      </w:pPr>
      <w:r>
        <w:rPr>
          <w:sz w:val="24"/>
          <w:lang w:val="ru-RU"/>
        </w:rPr>
        <w:t xml:space="preserve">  Администрация </w:t>
      </w:r>
      <w:proofErr w:type="spellStart"/>
      <w:r>
        <w:rPr>
          <w:sz w:val="24"/>
          <w:lang w:val="ru-RU"/>
        </w:rPr>
        <w:t>Лоухского</w:t>
      </w:r>
      <w:proofErr w:type="spellEnd"/>
      <w:r>
        <w:rPr>
          <w:sz w:val="24"/>
          <w:lang w:val="ru-RU"/>
        </w:rPr>
        <w:t xml:space="preserve"> муниципального района</w:t>
      </w:r>
    </w:p>
    <w:p w:rsidR="0075133D" w:rsidRDefault="0075133D" w:rsidP="0075133D">
      <w:pPr>
        <w:jc w:val="center"/>
      </w:pPr>
    </w:p>
    <w:p w:rsidR="0075133D" w:rsidRDefault="0075133D" w:rsidP="0075133D">
      <w:pPr>
        <w:pStyle w:val="1"/>
        <w:rPr>
          <w:b/>
          <w:sz w:val="32"/>
        </w:rPr>
      </w:pPr>
      <w:r>
        <w:rPr>
          <w:b/>
          <w:sz w:val="32"/>
        </w:rPr>
        <w:t xml:space="preserve">РАСПОРЯЖЕНИЕ  № </w:t>
      </w:r>
      <w:r w:rsidR="00726071">
        <w:rPr>
          <w:b/>
          <w:sz w:val="32"/>
        </w:rPr>
        <w:t>1</w:t>
      </w:r>
      <w:r w:rsidR="003B56D8">
        <w:rPr>
          <w:b/>
          <w:sz w:val="32"/>
        </w:rPr>
        <w:t>56</w:t>
      </w:r>
      <w:r>
        <w:rPr>
          <w:b/>
          <w:sz w:val="32"/>
        </w:rPr>
        <w:t>-Р</w:t>
      </w:r>
    </w:p>
    <w:p w:rsidR="0075133D" w:rsidRDefault="0075133D" w:rsidP="0075133D"/>
    <w:p w:rsidR="0075133D" w:rsidRPr="001A1597" w:rsidRDefault="0075133D" w:rsidP="0075133D">
      <w:pPr>
        <w:rPr>
          <w:b/>
          <w:bCs/>
        </w:rPr>
      </w:pPr>
      <w:proofErr w:type="spellStart"/>
      <w:r w:rsidRPr="001A1597">
        <w:t>п</w:t>
      </w:r>
      <w:r w:rsidR="00726071">
        <w:t>гт</w:t>
      </w:r>
      <w:proofErr w:type="spellEnd"/>
      <w:r w:rsidRPr="001A1597">
        <w:t xml:space="preserve">. Лоухи                                                                                       </w:t>
      </w:r>
      <w:r>
        <w:tab/>
      </w:r>
      <w:r w:rsidRPr="001A1597">
        <w:t xml:space="preserve"> </w:t>
      </w:r>
      <w:r w:rsidR="00726071">
        <w:t xml:space="preserve">              </w:t>
      </w:r>
      <w:r w:rsidRPr="001A1597">
        <w:rPr>
          <w:bCs/>
        </w:rPr>
        <w:t xml:space="preserve">от </w:t>
      </w:r>
      <w:r w:rsidR="00726071">
        <w:rPr>
          <w:bCs/>
        </w:rPr>
        <w:t>1</w:t>
      </w:r>
      <w:r w:rsidR="003B56D8">
        <w:rPr>
          <w:bCs/>
        </w:rPr>
        <w:t>1</w:t>
      </w:r>
      <w:r w:rsidR="00A44A2B">
        <w:rPr>
          <w:bCs/>
        </w:rPr>
        <w:t xml:space="preserve"> </w:t>
      </w:r>
      <w:r w:rsidR="00726071">
        <w:rPr>
          <w:bCs/>
        </w:rPr>
        <w:t>февраля</w:t>
      </w:r>
      <w:r w:rsidR="00A44A2B">
        <w:rPr>
          <w:bCs/>
        </w:rPr>
        <w:t xml:space="preserve"> 202</w:t>
      </w:r>
      <w:r w:rsidR="003B56D8">
        <w:rPr>
          <w:bCs/>
        </w:rPr>
        <w:t>6</w:t>
      </w:r>
      <w:r w:rsidRPr="001A1597">
        <w:rPr>
          <w:bCs/>
        </w:rPr>
        <w:t xml:space="preserve"> года</w:t>
      </w:r>
    </w:p>
    <w:p w:rsidR="0075133D" w:rsidRDefault="0075133D" w:rsidP="0075133D">
      <w:r>
        <w:t xml:space="preserve">  </w:t>
      </w:r>
      <w:r>
        <w:rPr>
          <w:b/>
          <w:bCs/>
          <w:sz w:val="28"/>
        </w:rPr>
        <w:t xml:space="preserve"> </w:t>
      </w:r>
    </w:p>
    <w:p w:rsidR="0075133D" w:rsidRDefault="000945A9" w:rsidP="00D11195">
      <w:pPr>
        <w:jc w:val="center"/>
      </w:pPr>
      <w:r>
        <w:t xml:space="preserve"> </w:t>
      </w:r>
      <w:r w:rsidR="0054502D">
        <w:t xml:space="preserve"> </w:t>
      </w:r>
    </w:p>
    <w:p w:rsidR="00B76DEB" w:rsidRPr="00180DCD" w:rsidRDefault="00B83158" w:rsidP="00180DCD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180DCD">
        <w:rPr>
          <w:sz w:val="24"/>
          <w:szCs w:val="24"/>
        </w:rPr>
        <w:t xml:space="preserve">Об </w:t>
      </w:r>
      <w:r w:rsidR="00180DCD" w:rsidRPr="00180DCD">
        <w:rPr>
          <w:sz w:val="24"/>
          <w:szCs w:val="24"/>
        </w:rPr>
        <w:t xml:space="preserve"> утверждении План</w:t>
      </w:r>
      <w:r w:rsidR="00F3777E">
        <w:rPr>
          <w:sz w:val="24"/>
          <w:szCs w:val="24"/>
        </w:rPr>
        <w:t>а</w:t>
      </w:r>
      <w:r w:rsidR="00180DCD" w:rsidRPr="00180DCD">
        <w:rPr>
          <w:sz w:val="24"/>
          <w:szCs w:val="24"/>
        </w:rPr>
        <w:t xml:space="preserve"> мероприятий по снижению рисков нарушения антимонопольного законодательства в Администрации </w:t>
      </w:r>
      <w:proofErr w:type="spellStart"/>
      <w:r w:rsidR="00180DCD" w:rsidRPr="00180DCD">
        <w:rPr>
          <w:sz w:val="24"/>
          <w:szCs w:val="24"/>
        </w:rPr>
        <w:t>Лоухского</w:t>
      </w:r>
      <w:proofErr w:type="spellEnd"/>
      <w:r w:rsidR="00180DCD" w:rsidRPr="00180DCD">
        <w:rPr>
          <w:sz w:val="24"/>
          <w:szCs w:val="24"/>
        </w:rPr>
        <w:t xml:space="preserve"> муниципального района</w:t>
      </w:r>
      <w:r w:rsidR="00A44A2B">
        <w:rPr>
          <w:sz w:val="24"/>
          <w:szCs w:val="24"/>
        </w:rPr>
        <w:t xml:space="preserve"> на 202</w:t>
      </w:r>
      <w:r w:rsidR="003B56D8">
        <w:rPr>
          <w:sz w:val="24"/>
          <w:szCs w:val="24"/>
        </w:rPr>
        <w:t>6</w:t>
      </w:r>
      <w:r w:rsidR="00726071">
        <w:rPr>
          <w:sz w:val="24"/>
          <w:szCs w:val="24"/>
        </w:rPr>
        <w:t xml:space="preserve"> </w:t>
      </w:r>
      <w:r w:rsidR="00A44A2B">
        <w:rPr>
          <w:sz w:val="24"/>
          <w:szCs w:val="24"/>
        </w:rPr>
        <w:t>год</w:t>
      </w:r>
    </w:p>
    <w:p w:rsidR="00B76DEB" w:rsidRPr="00180DCD" w:rsidRDefault="00B76DEB" w:rsidP="00180DCD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150AFF" w:rsidRPr="00180DCD" w:rsidRDefault="00464829" w:rsidP="00180DCD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80DCD">
        <w:rPr>
          <w:sz w:val="24"/>
          <w:szCs w:val="24"/>
        </w:rPr>
        <w:t xml:space="preserve">В </w:t>
      </w:r>
      <w:r w:rsidR="00150AFF" w:rsidRPr="00180DCD">
        <w:rPr>
          <w:sz w:val="24"/>
          <w:szCs w:val="24"/>
        </w:rPr>
        <w:t xml:space="preserve"> целях исполнения Положения</w:t>
      </w:r>
      <w:r w:rsidRPr="00180DCD">
        <w:rPr>
          <w:sz w:val="24"/>
          <w:szCs w:val="24"/>
        </w:rPr>
        <w:t xml:space="preserve"> об организации системы внутреннего обеспечения  соответствия требованиям антимонопольного законодательства в Администрации </w:t>
      </w:r>
      <w:proofErr w:type="spellStart"/>
      <w:r w:rsidRPr="00180DCD">
        <w:rPr>
          <w:sz w:val="24"/>
          <w:szCs w:val="24"/>
        </w:rPr>
        <w:t>Лоухского</w:t>
      </w:r>
      <w:proofErr w:type="spellEnd"/>
      <w:r w:rsidRPr="00180DCD">
        <w:rPr>
          <w:sz w:val="24"/>
          <w:szCs w:val="24"/>
        </w:rPr>
        <w:t xml:space="preserve"> муниципального района</w:t>
      </w:r>
      <w:r w:rsidR="00150AFF" w:rsidRPr="00180DCD">
        <w:rPr>
          <w:sz w:val="24"/>
          <w:szCs w:val="24"/>
        </w:rPr>
        <w:t xml:space="preserve">, утвержденным распоряжением Администрации </w:t>
      </w:r>
      <w:proofErr w:type="spellStart"/>
      <w:r w:rsidR="00150AFF" w:rsidRPr="00180DCD">
        <w:rPr>
          <w:sz w:val="24"/>
          <w:szCs w:val="24"/>
        </w:rPr>
        <w:t>Лоухского</w:t>
      </w:r>
      <w:proofErr w:type="spellEnd"/>
      <w:r w:rsidR="00150AFF" w:rsidRPr="00180DCD">
        <w:rPr>
          <w:sz w:val="24"/>
          <w:szCs w:val="24"/>
        </w:rPr>
        <w:t xml:space="preserve"> муниципального района от 28 февраля 2019 г. № 221-Р:</w:t>
      </w:r>
    </w:p>
    <w:p w:rsidR="00180DCD" w:rsidRPr="00180DCD" w:rsidRDefault="001B492F" w:rsidP="00180DCD">
      <w:pPr>
        <w:jc w:val="both"/>
      </w:pPr>
      <w:r w:rsidRPr="00180DCD">
        <w:tab/>
        <w:t xml:space="preserve">1. </w:t>
      </w:r>
      <w:r w:rsidR="00180DCD" w:rsidRPr="00180DCD">
        <w:t xml:space="preserve">Утвердить План мероприятий по снижению рисков нарушения антимонопольного законодательства в Администрации </w:t>
      </w:r>
      <w:proofErr w:type="spellStart"/>
      <w:r w:rsidR="00180DCD" w:rsidRPr="00180DCD">
        <w:t>Лоухского</w:t>
      </w:r>
      <w:proofErr w:type="spellEnd"/>
      <w:r w:rsidR="00180DCD" w:rsidRPr="00180DCD">
        <w:t xml:space="preserve"> муниципального района </w:t>
      </w:r>
      <w:r w:rsidR="00A44A2B">
        <w:t>на 202</w:t>
      </w:r>
      <w:r w:rsidR="003B56D8">
        <w:t>6</w:t>
      </w:r>
      <w:r w:rsidR="00A44A2B">
        <w:t xml:space="preserve"> год </w:t>
      </w:r>
      <w:r w:rsidR="00180DCD" w:rsidRPr="00180DCD">
        <w:t>(Приложение №1).</w:t>
      </w:r>
    </w:p>
    <w:p w:rsidR="00180DCD" w:rsidRPr="00180DCD" w:rsidRDefault="00180DCD" w:rsidP="00180DCD">
      <w:pPr>
        <w:jc w:val="both"/>
      </w:pPr>
    </w:p>
    <w:p w:rsidR="00B76DEB" w:rsidRPr="00180DCD" w:rsidRDefault="00B76DEB" w:rsidP="00180DCD">
      <w:pPr>
        <w:pStyle w:val="2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sz w:val="24"/>
          <w:szCs w:val="24"/>
        </w:rPr>
      </w:pPr>
    </w:p>
    <w:p w:rsidR="0075133D" w:rsidRPr="00180DCD" w:rsidRDefault="0075133D" w:rsidP="00180DCD">
      <w:r w:rsidRPr="00180DCD">
        <w:t>Глав</w:t>
      </w:r>
      <w:r w:rsidR="00726071">
        <w:t>а</w:t>
      </w:r>
      <w:r w:rsidRPr="00180DCD">
        <w:t xml:space="preserve"> </w:t>
      </w:r>
      <w:r w:rsidR="0054502D" w:rsidRPr="00180DCD">
        <w:t>А</w:t>
      </w:r>
      <w:r w:rsidRPr="00180DCD">
        <w:t xml:space="preserve">дминистрации </w:t>
      </w:r>
      <w:proofErr w:type="spellStart"/>
      <w:r w:rsidRPr="00180DCD">
        <w:t>Лоухского</w:t>
      </w:r>
      <w:proofErr w:type="spellEnd"/>
    </w:p>
    <w:p w:rsidR="00F944C3" w:rsidRPr="00180DCD" w:rsidRDefault="0075133D" w:rsidP="00180DCD">
      <w:r w:rsidRPr="00180DCD">
        <w:t>муниципального района</w:t>
      </w:r>
      <w:r w:rsidRPr="00180DCD">
        <w:tab/>
      </w:r>
      <w:r w:rsidRPr="00180DCD">
        <w:tab/>
      </w:r>
      <w:r w:rsidRPr="00180DCD">
        <w:tab/>
      </w:r>
      <w:r w:rsidRPr="00180DCD">
        <w:tab/>
      </w:r>
      <w:r w:rsidRPr="00180DCD">
        <w:tab/>
      </w:r>
      <w:r w:rsidRPr="00180DCD">
        <w:tab/>
      </w:r>
      <w:r w:rsidR="001E0244" w:rsidRPr="00180DCD">
        <w:t xml:space="preserve">         </w:t>
      </w:r>
      <w:r w:rsidR="00B83158" w:rsidRPr="00180DCD">
        <w:tab/>
      </w:r>
      <w:r w:rsidR="001E0244" w:rsidRPr="00180DCD">
        <w:t xml:space="preserve"> </w:t>
      </w:r>
      <w:r w:rsidR="00464829" w:rsidRPr="00180DCD">
        <w:t xml:space="preserve"> </w:t>
      </w:r>
      <w:r w:rsidR="00726071">
        <w:t xml:space="preserve">            К.С. Серебрякова</w:t>
      </w:r>
    </w:p>
    <w:p w:rsidR="00464829" w:rsidRPr="00180DCD" w:rsidRDefault="00464829" w:rsidP="00180DCD"/>
    <w:p w:rsidR="00464829" w:rsidRPr="00180DCD" w:rsidRDefault="00464829" w:rsidP="00180DCD"/>
    <w:p w:rsidR="00464829" w:rsidRPr="00B83158" w:rsidRDefault="00464829" w:rsidP="0054502D"/>
    <w:p w:rsidR="00464829" w:rsidRDefault="00464829" w:rsidP="0054502D"/>
    <w:p w:rsidR="00180DCD" w:rsidRDefault="00180DCD" w:rsidP="0054502D"/>
    <w:p w:rsidR="00180DCD" w:rsidRDefault="00180DCD" w:rsidP="0054502D">
      <w:pPr>
        <w:sectPr w:rsidR="00180DCD" w:rsidSect="004D306F">
          <w:pgSz w:w="11906" w:h="16838"/>
          <w:pgMar w:top="1134" w:right="851" w:bottom="851" w:left="1276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9924"/>
      </w:tblGrid>
      <w:tr w:rsidR="00726071" w:rsidRPr="00400ED4" w:rsidTr="00726071">
        <w:tc>
          <w:tcPr>
            <w:tcW w:w="4785" w:type="dxa"/>
          </w:tcPr>
          <w:p w:rsidR="00726071" w:rsidRPr="0081154A" w:rsidRDefault="00180DCD" w:rsidP="00663D4A">
            <w:pPr>
              <w:ind w:right="-5"/>
              <w:jc w:val="center"/>
              <w:rPr>
                <w:lang w:eastAsia="en-US"/>
              </w:rPr>
            </w:pPr>
            <w:r>
              <w:rPr>
                <w:b/>
              </w:rPr>
              <w:lastRenderedPageBreak/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726071" w:rsidRPr="00400ED4">
              <w:br w:type="page"/>
            </w:r>
          </w:p>
        </w:tc>
        <w:tc>
          <w:tcPr>
            <w:tcW w:w="9924" w:type="dxa"/>
          </w:tcPr>
          <w:p w:rsidR="00726071" w:rsidRPr="0081154A" w:rsidRDefault="00726071" w:rsidP="00663D4A">
            <w:pPr>
              <w:ind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>Приложение №1</w:t>
            </w:r>
          </w:p>
          <w:p w:rsidR="00726071" w:rsidRPr="0081154A" w:rsidRDefault="00726071" w:rsidP="00726071">
            <w:pPr>
              <w:ind w:left="3579"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 xml:space="preserve">к распоряжению Администрации </w:t>
            </w:r>
            <w:proofErr w:type="spellStart"/>
            <w:r w:rsidRPr="0081154A">
              <w:rPr>
                <w:lang w:eastAsia="en-US"/>
              </w:rPr>
              <w:t>Лоухского</w:t>
            </w:r>
            <w:proofErr w:type="spellEnd"/>
            <w:r w:rsidRPr="0081154A">
              <w:rPr>
                <w:lang w:eastAsia="en-US"/>
              </w:rPr>
              <w:t xml:space="preserve"> муниципального района </w:t>
            </w:r>
          </w:p>
          <w:p w:rsidR="00726071" w:rsidRPr="0081154A" w:rsidRDefault="00726071" w:rsidP="00B21BE4">
            <w:pPr>
              <w:ind w:right="-5"/>
              <w:jc w:val="right"/>
              <w:rPr>
                <w:lang w:eastAsia="en-US"/>
              </w:rPr>
            </w:pPr>
            <w:r w:rsidRPr="0081154A">
              <w:rPr>
                <w:lang w:eastAsia="en-US"/>
              </w:rPr>
              <w:t xml:space="preserve">от </w:t>
            </w:r>
            <w:r>
              <w:rPr>
                <w:lang w:eastAsia="en-US"/>
              </w:rPr>
              <w:t>1</w:t>
            </w:r>
            <w:r w:rsidR="003B56D8">
              <w:rPr>
                <w:lang w:eastAsia="en-US"/>
              </w:rPr>
              <w:t>1</w:t>
            </w:r>
            <w:r w:rsidRPr="0081154A">
              <w:rPr>
                <w:lang w:eastAsia="en-US"/>
              </w:rPr>
              <w:t>.0</w:t>
            </w:r>
            <w:r>
              <w:rPr>
                <w:lang w:eastAsia="en-US"/>
              </w:rPr>
              <w:t>2</w:t>
            </w:r>
            <w:r w:rsidRPr="0081154A">
              <w:rPr>
                <w:lang w:eastAsia="en-US"/>
              </w:rPr>
              <w:t>.202</w:t>
            </w:r>
            <w:r w:rsidR="00B21BE4">
              <w:rPr>
                <w:lang w:eastAsia="en-US"/>
              </w:rPr>
              <w:t>6</w:t>
            </w:r>
            <w:bookmarkStart w:id="0" w:name="_GoBack"/>
            <w:bookmarkEnd w:id="0"/>
            <w:r w:rsidRPr="0081154A">
              <w:rPr>
                <w:lang w:eastAsia="en-US"/>
              </w:rPr>
              <w:t xml:space="preserve"> г. № </w:t>
            </w:r>
            <w:r>
              <w:rPr>
                <w:lang w:eastAsia="en-US"/>
              </w:rPr>
              <w:t>1</w:t>
            </w:r>
            <w:r w:rsidR="003B56D8">
              <w:rPr>
                <w:lang w:eastAsia="en-US"/>
              </w:rPr>
              <w:t>56</w:t>
            </w:r>
            <w:r w:rsidRPr="0081154A">
              <w:rPr>
                <w:lang w:eastAsia="en-US"/>
              </w:rPr>
              <w:t>-Р</w:t>
            </w:r>
          </w:p>
        </w:tc>
      </w:tr>
    </w:tbl>
    <w:p w:rsidR="00180DCD" w:rsidRDefault="00180DCD" w:rsidP="00180DCD">
      <w:pPr>
        <w:jc w:val="center"/>
        <w:rPr>
          <w:b/>
        </w:rPr>
      </w:pPr>
    </w:p>
    <w:p w:rsidR="00180DCD" w:rsidRDefault="00180DCD" w:rsidP="00180DCD">
      <w:pPr>
        <w:jc w:val="center"/>
        <w:rPr>
          <w:b/>
        </w:rPr>
      </w:pPr>
    </w:p>
    <w:p w:rsidR="00180DCD" w:rsidRPr="00311FB1" w:rsidRDefault="00180DCD" w:rsidP="00180DCD">
      <w:pPr>
        <w:jc w:val="center"/>
        <w:rPr>
          <w:b/>
        </w:rPr>
      </w:pPr>
      <w:r w:rsidRPr="00311FB1">
        <w:rPr>
          <w:b/>
        </w:rPr>
        <w:t xml:space="preserve">ПЛАН </w:t>
      </w:r>
    </w:p>
    <w:p w:rsidR="00180DCD" w:rsidRPr="00311FB1" w:rsidRDefault="00180DCD" w:rsidP="00180DCD">
      <w:pPr>
        <w:jc w:val="center"/>
        <w:rPr>
          <w:b/>
        </w:rPr>
      </w:pPr>
      <w:r w:rsidRPr="00311FB1">
        <w:rPr>
          <w:b/>
        </w:rPr>
        <w:t>мероприятий по снижению рисков нарушения антимонопольного законодательства</w:t>
      </w:r>
    </w:p>
    <w:p w:rsidR="00180DCD" w:rsidRPr="00311FB1" w:rsidRDefault="00180DCD" w:rsidP="00180DCD">
      <w:pPr>
        <w:jc w:val="center"/>
        <w:rPr>
          <w:b/>
        </w:rPr>
      </w:pPr>
      <w:r w:rsidRPr="00311FB1">
        <w:rPr>
          <w:b/>
        </w:rPr>
        <w:t xml:space="preserve">в Администрации </w:t>
      </w:r>
      <w:proofErr w:type="spellStart"/>
      <w:r w:rsidRPr="00311FB1">
        <w:rPr>
          <w:b/>
        </w:rPr>
        <w:t>Лоухского</w:t>
      </w:r>
      <w:proofErr w:type="spellEnd"/>
      <w:r w:rsidRPr="00311FB1">
        <w:rPr>
          <w:b/>
        </w:rPr>
        <w:t xml:space="preserve"> муниципального района</w:t>
      </w:r>
      <w:r w:rsidR="00A44A2B">
        <w:rPr>
          <w:b/>
        </w:rPr>
        <w:t xml:space="preserve"> на 202</w:t>
      </w:r>
      <w:r w:rsidR="003B56D8">
        <w:rPr>
          <w:b/>
        </w:rPr>
        <w:t>6</w:t>
      </w:r>
      <w:r w:rsidR="00726071">
        <w:rPr>
          <w:b/>
        </w:rPr>
        <w:t xml:space="preserve"> </w:t>
      </w:r>
      <w:r w:rsidR="00A44A2B">
        <w:rPr>
          <w:b/>
        </w:rPr>
        <w:t>год</w:t>
      </w:r>
      <w:r w:rsidRPr="00311FB1">
        <w:rPr>
          <w:b/>
        </w:rPr>
        <w:t xml:space="preserve"> </w:t>
      </w:r>
    </w:p>
    <w:p w:rsidR="00180DCD" w:rsidRPr="00311FB1" w:rsidRDefault="00180DCD" w:rsidP="00180DCD">
      <w:pPr>
        <w:rPr>
          <w:b/>
        </w:rPr>
      </w:pPr>
    </w:p>
    <w:tbl>
      <w:tblPr>
        <w:tblW w:w="149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  <w:gridCol w:w="2520"/>
        <w:gridCol w:w="3060"/>
      </w:tblGrid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 xml:space="preserve">№ </w:t>
            </w:r>
            <w:proofErr w:type="gramStart"/>
            <w:r w:rsidRPr="00311FB1">
              <w:t>п</w:t>
            </w:r>
            <w:proofErr w:type="gramEnd"/>
            <w:r w:rsidRPr="00311FB1">
              <w:t>/п</w:t>
            </w:r>
          </w:p>
        </w:tc>
        <w:tc>
          <w:tcPr>
            <w:tcW w:w="8460" w:type="dxa"/>
          </w:tcPr>
          <w:p w:rsidR="00180DCD" w:rsidRPr="00311FB1" w:rsidRDefault="00180DCD" w:rsidP="00180DCD">
            <w:pPr>
              <w:jc w:val="center"/>
            </w:pPr>
            <w:r w:rsidRPr="00311FB1">
              <w:t>Содержание мероприятий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Срок исполнения</w:t>
            </w:r>
          </w:p>
        </w:tc>
        <w:tc>
          <w:tcPr>
            <w:tcW w:w="3060" w:type="dxa"/>
          </w:tcPr>
          <w:p w:rsidR="00180DCD" w:rsidRDefault="00180DCD" w:rsidP="00180DCD">
            <w:pPr>
              <w:jc w:val="center"/>
            </w:pPr>
            <w:r w:rsidRPr="00311FB1">
              <w:t>Ответственный</w:t>
            </w:r>
          </w:p>
          <w:p w:rsidR="00180DCD" w:rsidRPr="00311FB1" w:rsidRDefault="00180DCD" w:rsidP="00180DCD">
            <w:pPr>
              <w:jc w:val="center"/>
            </w:pPr>
            <w:r w:rsidRPr="00311FB1">
              <w:t xml:space="preserve"> за исполнение</w:t>
            </w:r>
          </w:p>
        </w:tc>
      </w:tr>
      <w:tr w:rsidR="00180DCD" w:rsidRPr="00311FB1" w:rsidTr="00180DCD">
        <w:tc>
          <w:tcPr>
            <w:tcW w:w="14940" w:type="dxa"/>
            <w:gridSpan w:val="4"/>
          </w:tcPr>
          <w:p w:rsidR="00180DCD" w:rsidRPr="00311FB1" w:rsidRDefault="00180DCD" w:rsidP="00180DCD">
            <w:pPr>
              <w:ind w:left="360"/>
              <w:jc w:val="center"/>
              <w:rPr>
                <w:b/>
              </w:rPr>
            </w:pPr>
            <w:r w:rsidRPr="00311FB1">
              <w:rPr>
                <w:b/>
              </w:rPr>
              <w:t xml:space="preserve">Совершенствование нормативно-правового регулирования деятельности Администрации </w:t>
            </w:r>
            <w:proofErr w:type="spellStart"/>
            <w:r w:rsidRPr="00311FB1">
              <w:rPr>
                <w:b/>
              </w:rPr>
              <w:t>Лоухского</w:t>
            </w:r>
            <w:proofErr w:type="spellEnd"/>
            <w:r w:rsidRPr="00311FB1">
              <w:rPr>
                <w:b/>
              </w:rPr>
              <w:t xml:space="preserve"> муниципального района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1.</w:t>
            </w:r>
          </w:p>
        </w:tc>
        <w:tc>
          <w:tcPr>
            <w:tcW w:w="8460" w:type="dxa"/>
          </w:tcPr>
          <w:p w:rsidR="00180DCD" w:rsidRPr="00311FB1" w:rsidRDefault="00180DCD" w:rsidP="00180DCD">
            <w:pPr>
              <w:jc w:val="both"/>
            </w:pPr>
            <w:r w:rsidRPr="00311FB1">
              <w:t xml:space="preserve"> Анализ выявленных нарушений антимонопольного законодательства в Администрации </w:t>
            </w:r>
            <w:proofErr w:type="spellStart"/>
            <w:r w:rsidRPr="00311FB1">
              <w:t>Лоухского</w:t>
            </w:r>
            <w:proofErr w:type="spellEnd"/>
            <w:r w:rsidRPr="00311FB1">
              <w:t xml:space="preserve"> муниципального района (далее – Администрация)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постоянно</w:t>
            </w:r>
          </w:p>
          <w:p w:rsidR="00180DCD" w:rsidRPr="00311FB1" w:rsidRDefault="00180DCD" w:rsidP="00180DCD">
            <w:pPr>
              <w:jc w:val="center"/>
            </w:pP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</w:p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1.1.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57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>Сбор сведений, в том числе в структурных подразделениях Администрации, о наличии выявленных контрольными органами нарушений антимонопольного законодательства.</w:t>
            </w:r>
          </w:p>
          <w:p w:rsidR="00180DCD" w:rsidRPr="00311FB1" w:rsidRDefault="00180DCD" w:rsidP="00180DCD">
            <w:pPr>
              <w:jc w:val="both"/>
            </w:pP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постоянно</w:t>
            </w:r>
          </w:p>
          <w:p w:rsidR="00180DCD" w:rsidRPr="00311FB1" w:rsidRDefault="00180DCD" w:rsidP="00180DCD">
            <w:pPr>
              <w:jc w:val="center"/>
            </w:pP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1.2.</w:t>
            </w:r>
          </w:p>
        </w:tc>
        <w:tc>
          <w:tcPr>
            <w:tcW w:w="8460" w:type="dxa"/>
          </w:tcPr>
          <w:p w:rsidR="00180DCD" w:rsidRPr="00311FB1" w:rsidRDefault="00180DCD" w:rsidP="00180DCD">
            <w:pPr>
              <w:jc w:val="both"/>
            </w:pPr>
            <w:r w:rsidRPr="00311FB1">
              <w:t xml:space="preserve">Составление перечня выявленных нарушений антимонопольного законодательства 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постоянно</w:t>
            </w: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2.</w:t>
            </w:r>
          </w:p>
        </w:tc>
        <w:tc>
          <w:tcPr>
            <w:tcW w:w="8460" w:type="dxa"/>
          </w:tcPr>
          <w:p w:rsidR="00180DCD" w:rsidRPr="00311FB1" w:rsidRDefault="00180DCD" w:rsidP="00180DCD">
            <w:pPr>
              <w:jc w:val="both"/>
            </w:pPr>
            <w:r w:rsidRPr="00311FB1">
              <w:t>Анализ действующих нормативных правовых актов Администрации на предмет соответствия их антимонопольному законодательству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один раз в год</w:t>
            </w: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2.1.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1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>Размещение на официальном сайте Администрации уведомления о начале сбора замечаний и предложений граждан и организаций по вопросу соответствия антимонопольному законодательству действующих нормативных правовых актов Администрации</w:t>
            </w:r>
          </w:p>
          <w:p w:rsidR="00180DCD" w:rsidRPr="00311FB1" w:rsidRDefault="00180DCD" w:rsidP="00180DCD">
            <w:pPr>
              <w:jc w:val="both"/>
            </w:pP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один раз в год</w:t>
            </w: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 xml:space="preserve">2.2. 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35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>Сбор и анализ представленных замечаний и предложений</w:t>
            </w:r>
          </w:p>
          <w:p w:rsidR="00180DCD" w:rsidRPr="00311FB1" w:rsidRDefault="00180DCD" w:rsidP="00180DCD">
            <w:pPr>
              <w:jc w:val="both"/>
            </w:pP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один раз в год</w:t>
            </w:r>
          </w:p>
          <w:p w:rsidR="00180DCD" w:rsidRPr="00311FB1" w:rsidRDefault="00180DCD" w:rsidP="00180DCD">
            <w:pPr>
              <w:jc w:val="center"/>
            </w:pP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2.3.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>Представление Главе Администрации аналитической записки с обоснованием целесообразности (нецелесообразности) внесения изменений в нормативные правовые акты Администрации.</w:t>
            </w:r>
          </w:p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35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один раз в год</w:t>
            </w: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3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>Проведение анализа проектов нормативных правовых актов Администрации на предмет соответствия их антимонопольному законодательству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ежеквартально</w:t>
            </w: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3.1.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 xml:space="preserve">Размещение проектов нормативных правовых актов Администрации (с пояснительными записками) на официальном сайте Администрации в сети Интернет в свободном доступе. 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постоянно</w:t>
            </w:r>
          </w:p>
          <w:p w:rsidR="00180DCD" w:rsidRPr="00311FB1" w:rsidRDefault="00180DCD" w:rsidP="00180DCD"/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Начальники структурных подразделений Администрации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3.2.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>Разработчик нормативного правового акта осуществляет сбор и анализ поступивших предложений и замечаний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постоянно</w:t>
            </w:r>
          </w:p>
          <w:p w:rsidR="00180DCD" w:rsidRPr="00311FB1" w:rsidRDefault="00180DCD" w:rsidP="00180DCD"/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Начальники структурных подразделений Администрации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3.3.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>По итогам рассмотрения полученных предложений и замечаний по проекту нормативного правового акта Администрации подготавливается справка о выявлении (отсутствии) в проекте нормативного правового акта Администрации положений, противоречащих антимонопольному законодательству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постоянно</w:t>
            </w:r>
          </w:p>
          <w:p w:rsidR="00180DCD" w:rsidRPr="00311FB1" w:rsidRDefault="00180DCD" w:rsidP="00180DCD"/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Начальники структурных подразделений Администрации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3.4.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 xml:space="preserve">Проведение между Администрацией и Прокуратурой </w:t>
            </w:r>
            <w:proofErr w:type="spellStart"/>
            <w:r w:rsidRPr="00663D5C">
              <w:rPr>
                <w:sz w:val="24"/>
                <w:szCs w:val="24"/>
              </w:rPr>
              <w:t>Лоухского</w:t>
            </w:r>
            <w:proofErr w:type="spellEnd"/>
            <w:r w:rsidRPr="00663D5C">
              <w:rPr>
                <w:sz w:val="24"/>
                <w:szCs w:val="24"/>
              </w:rPr>
              <w:t xml:space="preserve"> района сверки изменений, внесенных в федеральное и республиканское  законодательство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ежеквартально</w:t>
            </w:r>
          </w:p>
          <w:p w:rsidR="00180DCD" w:rsidRPr="00311FB1" w:rsidRDefault="00180DCD" w:rsidP="00180DCD">
            <w:pPr>
              <w:jc w:val="center"/>
            </w:pP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3.5.</w:t>
            </w:r>
          </w:p>
        </w:tc>
        <w:tc>
          <w:tcPr>
            <w:tcW w:w="8460" w:type="dxa"/>
          </w:tcPr>
          <w:p w:rsidR="00180DCD" w:rsidRPr="00311FB1" w:rsidRDefault="00180DCD" w:rsidP="00180DCD">
            <w:pPr>
              <w:jc w:val="both"/>
            </w:pPr>
            <w:r w:rsidRPr="00311FB1">
              <w:t xml:space="preserve">Представление в Прокуратуру  </w:t>
            </w:r>
            <w:proofErr w:type="spellStart"/>
            <w:r w:rsidRPr="00311FB1">
              <w:t>Лоухского</w:t>
            </w:r>
            <w:proofErr w:type="spellEnd"/>
            <w:r w:rsidRPr="00311FB1">
              <w:t xml:space="preserve"> района  проектов  нормативных правовых актов Администрации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постоянно</w:t>
            </w:r>
          </w:p>
          <w:p w:rsidR="00180DCD" w:rsidRPr="00311FB1" w:rsidRDefault="00180DCD" w:rsidP="00180DCD"/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Начальники структурных</w:t>
            </w:r>
            <w:r>
              <w:t xml:space="preserve"> подразделений </w:t>
            </w:r>
            <w:r w:rsidRPr="00311FB1">
              <w:t>Администрации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4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>Организация систематического обучения муниципальных служащих Администрации.</w:t>
            </w: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один раз в год</w:t>
            </w:r>
          </w:p>
          <w:p w:rsidR="00180DCD" w:rsidRPr="00311FB1" w:rsidRDefault="00180DCD" w:rsidP="00180DCD">
            <w:pPr>
              <w:jc w:val="center"/>
            </w:pP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  <w:tr w:rsidR="00180DCD" w:rsidRPr="00311FB1" w:rsidTr="00180DCD">
        <w:tc>
          <w:tcPr>
            <w:tcW w:w="900" w:type="dxa"/>
          </w:tcPr>
          <w:p w:rsidR="00180DCD" w:rsidRPr="00311FB1" w:rsidRDefault="00180DCD" w:rsidP="00180DCD">
            <w:pPr>
              <w:jc w:val="center"/>
            </w:pPr>
            <w:r w:rsidRPr="00311FB1">
              <w:t>5.</w:t>
            </w:r>
          </w:p>
        </w:tc>
        <w:tc>
          <w:tcPr>
            <w:tcW w:w="8460" w:type="dxa"/>
          </w:tcPr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13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3D5C">
              <w:rPr>
                <w:sz w:val="24"/>
                <w:szCs w:val="24"/>
              </w:rPr>
              <w:t xml:space="preserve">Ознакомление муниципальных служащих Администрации с организацией </w:t>
            </w:r>
            <w:proofErr w:type="gramStart"/>
            <w:r w:rsidRPr="00663D5C">
              <w:rPr>
                <w:sz w:val="24"/>
                <w:szCs w:val="24"/>
              </w:rPr>
              <w:t>антимонопольного</w:t>
            </w:r>
            <w:proofErr w:type="gramEnd"/>
            <w:r w:rsidRPr="00663D5C">
              <w:rPr>
                <w:sz w:val="24"/>
                <w:szCs w:val="24"/>
              </w:rPr>
              <w:t xml:space="preserve"> </w:t>
            </w:r>
            <w:proofErr w:type="spellStart"/>
            <w:r w:rsidRPr="00663D5C">
              <w:rPr>
                <w:sz w:val="24"/>
                <w:szCs w:val="24"/>
              </w:rPr>
              <w:t>комплаенса</w:t>
            </w:r>
            <w:proofErr w:type="spellEnd"/>
            <w:r w:rsidRPr="00663D5C">
              <w:rPr>
                <w:sz w:val="24"/>
                <w:szCs w:val="24"/>
              </w:rPr>
              <w:t xml:space="preserve"> в Администрации.</w:t>
            </w:r>
          </w:p>
          <w:p w:rsidR="00180DCD" w:rsidRPr="00AF2BC2" w:rsidRDefault="00180DCD" w:rsidP="00180DCD">
            <w:pPr>
              <w:pStyle w:val="21"/>
              <w:shd w:val="clear" w:color="auto" w:fill="auto"/>
              <w:tabs>
                <w:tab w:val="left" w:pos="14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180DCD" w:rsidRPr="00311FB1" w:rsidRDefault="00180DCD" w:rsidP="00180DCD">
            <w:pPr>
              <w:jc w:val="center"/>
            </w:pPr>
            <w:r w:rsidRPr="00311FB1">
              <w:t>один раз в год</w:t>
            </w:r>
          </w:p>
          <w:p w:rsidR="00180DCD" w:rsidRPr="00311FB1" w:rsidRDefault="00180DCD" w:rsidP="00180DCD">
            <w:pPr>
              <w:jc w:val="center"/>
            </w:pPr>
          </w:p>
        </w:tc>
        <w:tc>
          <w:tcPr>
            <w:tcW w:w="3060" w:type="dxa"/>
          </w:tcPr>
          <w:p w:rsidR="00180DCD" w:rsidRPr="00311FB1" w:rsidRDefault="00180DCD" w:rsidP="00180DCD">
            <w:pPr>
              <w:jc w:val="center"/>
            </w:pPr>
            <w:r w:rsidRPr="00311FB1">
              <w:t>Управление делами</w:t>
            </w:r>
          </w:p>
        </w:tc>
      </w:tr>
    </w:tbl>
    <w:p w:rsidR="00180DCD" w:rsidRPr="00311FB1" w:rsidRDefault="00180DCD" w:rsidP="00180DCD">
      <w:pPr>
        <w:jc w:val="both"/>
      </w:pPr>
    </w:p>
    <w:p w:rsidR="00180DCD" w:rsidRDefault="00180DCD" w:rsidP="0054502D"/>
    <w:sectPr w:rsidR="00180DCD" w:rsidSect="00180DC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E70"/>
    <w:multiLevelType w:val="hybridMultilevel"/>
    <w:tmpl w:val="9EA8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2796B"/>
    <w:multiLevelType w:val="hybridMultilevel"/>
    <w:tmpl w:val="CEF40C24"/>
    <w:lvl w:ilvl="0" w:tplc="BD388662">
      <w:start w:val="1"/>
      <w:numFmt w:val="decimal"/>
      <w:lvlText w:val="%1."/>
      <w:lvlJc w:val="left"/>
      <w:pPr>
        <w:ind w:left="1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14B7948"/>
    <w:multiLevelType w:val="multilevel"/>
    <w:tmpl w:val="09D21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E37BF"/>
    <w:multiLevelType w:val="multilevel"/>
    <w:tmpl w:val="C1AA4C0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AA395A"/>
    <w:multiLevelType w:val="hybridMultilevel"/>
    <w:tmpl w:val="70C6B7EA"/>
    <w:lvl w:ilvl="0" w:tplc="4720E9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A5381"/>
    <w:multiLevelType w:val="hybridMultilevel"/>
    <w:tmpl w:val="55840644"/>
    <w:lvl w:ilvl="0" w:tplc="82B4CB1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E61AC7"/>
    <w:multiLevelType w:val="multilevel"/>
    <w:tmpl w:val="F24E1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F348C4"/>
    <w:multiLevelType w:val="multilevel"/>
    <w:tmpl w:val="BFD4D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F8"/>
    <w:rsid w:val="00003623"/>
    <w:rsid w:val="000136C0"/>
    <w:rsid w:val="00063A68"/>
    <w:rsid w:val="000663BB"/>
    <w:rsid w:val="000945A9"/>
    <w:rsid w:val="00095FFE"/>
    <w:rsid w:val="00150AFF"/>
    <w:rsid w:val="00180DCD"/>
    <w:rsid w:val="00191FC9"/>
    <w:rsid w:val="001B10C7"/>
    <w:rsid w:val="001B492F"/>
    <w:rsid w:val="001E0244"/>
    <w:rsid w:val="0026353A"/>
    <w:rsid w:val="0032181D"/>
    <w:rsid w:val="003B56D8"/>
    <w:rsid w:val="00463BC7"/>
    <w:rsid w:val="00464829"/>
    <w:rsid w:val="00467390"/>
    <w:rsid w:val="004D306F"/>
    <w:rsid w:val="0054502D"/>
    <w:rsid w:val="005652F2"/>
    <w:rsid w:val="00606135"/>
    <w:rsid w:val="006555BE"/>
    <w:rsid w:val="00663D5C"/>
    <w:rsid w:val="00693B7F"/>
    <w:rsid w:val="00722AC3"/>
    <w:rsid w:val="00726071"/>
    <w:rsid w:val="007414F8"/>
    <w:rsid w:val="0075133D"/>
    <w:rsid w:val="007A602C"/>
    <w:rsid w:val="007C07FD"/>
    <w:rsid w:val="00801909"/>
    <w:rsid w:val="00926408"/>
    <w:rsid w:val="00984417"/>
    <w:rsid w:val="00992594"/>
    <w:rsid w:val="00A007B5"/>
    <w:rsid w:val="00A230B4"/>
    <w:rsid w:val="00A44A2B"/>
    <w:rsid w:val="00AF2BC2"/>
    <w:rsid w:val="00B21BE4"/>
    <w:rsid w:val="00B76DEB"/>
    <w:rsid w:val="00B83158"/>
    <w:rsid w:val="00BD470B"/>
    <w:rsid w:val="00CE536A"/>
    <w:rsid w:val="00D11195"/>
    <w:rsid w:val="00D139B5"/>
    <w:rsid w:val="00E1693E"/>
    <w:rsid w:val="00F3366C"/>
    <w:rsid w:val="00F3777E"/>
    <w:rsid w:val="00F720FC"/>
    <w:rsid w:val="00F9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0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133D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75133D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5133D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75133D"/>
    <w:rPr>
      <w:rFonts w:eastAsia="Arial Unicode MS"/>
      <w:b/>
      <w:sz w:val="22"/>
      <w:lang w:val="en-US" w:eastAsia="ru-RU" w:bidi="ar-SA"/>
    </w:rPr>
  </w:style>
  <w:style w:type="character" w:customStyle="1" w:styleId="a3">
    <w:name w:val="Основной текст_"/>
    <w:link w:val="21"/>
    <w:rsid w:val="00464829"/>
    <w:rPr>
      <w:spacing w:val="1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3"/>
    <w:rsid w:val="00464829"/>
    <w:pPr>
      <w:widowControl w:val="0"/>
      <w:shd w:val="clear" w:color="auto" w:fill="FFFFFF"/>
      <w:spacing w:before="480" w:after="300" w:line="0" w:lineRule="atLeast"/>
    </w:pPr>
    <w:rPr>
      <w:spacing w:val="1"/>
      <w:sz w:val="22"/>
      <w:szCs w:val="22"/>
    </w:rPr>
  </w:style>
  <w:style w:type="character" w:customStyle="1" w:styleId="CenturyGothic10pt0pt">
    <w:name w:val="Основной текст + Century Gothic;10 pt;Курсив;Интервал 0 pt"/>
    <w:rsid w:val="00464829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_"/>
    <w:link w:val="23"/>
    <w:rsid w:val="00464829"/>
    <w:rPr>
      <w:b/>
      <w:bCs/>
      <w:spacing w:val="1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rsid w:val="00464829"/>
    <w:rPr>
      <w:spacing w:val="2"/>
      <w:sz w:val="14"/>
      <w:szCs w:val="14"/>
      <w:shd w:val="clear" w:color="auto" w:fill="FFFFFF"/>
    </w:rPr>
  </w:style>
  <w:style w:type="character" w:customStyle="1" w:styleId="41">
    <w:name w:val="Заголовок №4_"/>
    <w:link w:val="42"/>
    <w:rsid w:val="00464829"/>
    <w:rPr>
      <w:b/>
      <w:bCs/>
      <w:spacing w:val="1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4829"/>
    <w:pPr>
      <w:widowControl w:val="0"/>
      <w:shd w:val="clear" w:color="auto" w:fill="FFFFFF"/>
      <w:spacing w:before="480" w:after="120" w:line="451" w:lineRule="exact"/>
      <w:jc w:val="center"/>
    </w:pPr>
    <w:rPr>
      <w:b/>
      <w:bCs/>
      <w:spacing w:val="1"/>
      <w:sz w:val="21"/>
      <w:szCs w:val="21"/>
    </w:rPr>
  </w:style>
  <w:style w:type="paragraph" w:customStyle="1" w:styleId="40">
    <w:name w:val="Основной текст (4)"/>
    <w:basedOn w:val="a"/>
    <w:link w:val="4"/>
    <w:rsid w:val="00464829"/>
    <w:pPr>
      <w:widowControl w:val="0"/>
      <w:shd w:val="clear" w:color="auto" w:fill="FFFFFF"/>
      <w:spacing w:line="178" w:lineRule="exact"/>
    </w:pPr>
    <w:rPr>
      <w:spacing w:val="2"/>
      <w:sz w:val="14"/>
      <w:szCs w:val="14"/>
    </w:rPr>
  </w:style>
  <w:style w:type="paragraph" w:customStyle="1" w:styleId="42">
    <w:name w:val="Заголовок №4"/>
    <w:basedOn w:val="a"/>
    <w:link w:val="41"/>
    <w:rsid w:val="00464829"/>
    <w:pPr>
      <w:widowControl w:val="0"/>
      <w:shd w:val="clear" w:color="auto" w:fill="FFFFFF"/>
      <w:spacing w:before="300" w:line="269" w:lineRule="exact"/>
      <w:jc w:val="center"/>
      <w:outlineLvl w:val="3"/>
    </w:pPr>
    <w:rPr>
      <w:b/>
      <w:bCs/>
      <w:spacing w:val="1"/>
      <w:sz w:val="21"/>
      <w:szCs w:val="21"/>
    </w:rPr>
  </w:style>
  <w:style w:type="character" w:customStyle="1" w:styleId="11">
    <w:name w:val="Основной текст1"/>
    <w:rsid w:val="00464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4">
    <w:name w:val="Table Grid"/>
    <w:basedOn w:val="a1"/>
    <w:rsid w:val="00726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21B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21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0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133D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75133D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5133D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75133D"/>
    <w:rPr>
      <w:rFonts w:eastAsia="Arial Unicode MS"/>
      <w:b/>
      <w:sz w:val="22"/>
      <w:lang w:val="en-US" w:eastAsia="ru-RU" w:bidi="ar-SA"/>
    </w:rPr>
  </w:style>
  <w:style w:type="character" w:customStyle="1" w:styleId="a3">
    <w:name w:val="Основной текст_"/>
    <w:link w:val="21"/>
    <w:rsid w:val="00464829"/>
    <w:rPr>
      <w:spacing w:val="1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3"/>
    <w:rsid w:val="00464829"/>
    <w:pPr>
      <w:widowControl w:val="0"/>
      <w:shd w:val="clear" w:color="auto" w:fill="FFFFFF"/>
      <w:spacing w:before="480" w:after="300" w:line="0" w:lineRule="atLeast"/>
    </w:pPr>
    <w:rPr>
      <w:spacing w:val="1"/>
      <w:sz w:val="22"/>
      <w:szCs w:val="22"/>
    </w:rPr>
  </w:style>
  <w:style w:type="character" w:customStyle="1" w:styleId="CenturyGothic10pt0pt">
    <w:name w:val="Основной текст + Century Gothic;10 pt;Курсив;Интервал 0 pt"/>
    <w:rsid w:val="00464829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_"/>
    <w:link w:val="23"/>
    <w:rsid w:val="00464829"/>
    <w:rPr>
      <w:b/>
      <w:bCs/>
      <w:spacing w:val="1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rsid w:val="00464829"/>
    <w:rPr>
      <w:spacing w:val="2"/>
      <w:sz w:val="14"/>
      <w:szCs w:val="14"/>
      <w:shd w:val="clear" w:color="auto" w:fill="FFFFFF"/>
    </w:rPr>
  </w:style>
  <w:style w:type="character" w:customStyle="1" w:styleId="41">
    <w:name w:val="Заголовок №4_"/>
    <w:link w:val="42"/>
    <w:rsid w:val="00464829"/>
    <w:rPr>
      <w:b/>
      <w:bCs/>
      <w:spacing w:val="1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4829"/>
    <w:pPr>
      <w:widowControl w:val="0"/>
      <w:shd w:val="clear" w:color="auto" w:fill="FFFFFF"/>
      <w:spacing w:before="480" w:after="120" w:line="451" w:lineRule="exact"/>
      <w:jc w:val="center"/>
    </w:pPr>
    <w:rPr>
      <w:b/>
      <w:bCs/>
      <w:spacing w:val="1"/>
      <w:sz w:val="21"/>
      <w:szCs w:val="21"/>
    </w:rPr>
  </w:style>
  <w:style w:type="paragraph" w:customStyle="1" w:styleId="40">
    <w:name w:val="Основной текст (4)"/>
    <w:basedOn w:val="a"/>
    <w:link w:val="4"/>
    <w:rsid w:val="00464829"/>
    <w:pPr>
      <w:widowControl w:val="0"/>
      <w:shd w:val="clear" w:color="auto" w:fill="FFFFFF"/>
      <w:spacing w:line="178" w:lineRule="exact"/>
    </w:pPr>
    <w:rPr>
      <w:spacing w:val="2"/>
      <w:sz w:val="14"/>
      <w:szCs w:val="14"/>
    </w:rPr>
  </w:style>
  <w:style w:type="paragraph" w:customStyle="1" w:styleId="42">
    <w:name w:val="Заголовок №4"/>
    <w:basedOn w:val="a"/>
    <w:link w:val="41"/>
    <w:rsid w:val="00464829"/>
    <w:pPr>
      <w:widowControl w:val="0"/>
      <w:shd w:val="clear" w:color="auto" w:fill="FFFFFF"/>
      <w:spacing w:before="300" w:line="269" w:lineRule="exact"/>
      <w:jc w:val="center"/>
      <w:outlineLvl w:val="3"/>
    </w:pPr>
    <w:rPr>
      <w:b/>
      <w:bCs/>
      <w:spacing w:val="1"/>
      <w:sz w:val="21"/>
      <w:szCs w:val="21"/>
    </w:rPr>
  </w:style>
  <w:style w:type="character" w:customStyle="1" w:styleId="11">
    <w:name w:val="Основной текст1"/>
    <w:rsid w:val="00464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4">
    <w:name w:val="Table Grid"/>
    <w:basedOn w:val="a1"/>
    <w:rsid w:val="00726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21B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21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    Администрация Лоухского муниципального района</vt:lpstr>
      <vt:lpstr>РАСПОРЯЖЕНИЕ  № 156-Р</vt:lpstr>
    </vt:vector>
  </TitlesOfParts>
  <Company>ООО ЖКХ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admin</cp:lastModifiedBy>
  <cp:revision>3</cp:revision>
  <cp:lastPrinted>2026-02-11T07:18:00Z</cp:lastPrinted>
  <dcterms:created xsi:type="dcterms:W3CDTF">2026-02-11T07:15:00Z</dcterms:created>
  <dcterms:modified xsi:type="dcterms:W3CDTF">2026-02-11T07:19:00Z</dcterms:modified>
</cp:coreProperties>
</file>